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07" w:rsidRDefault="00092407" w:rsidP="00092407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-251460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407" w:rsidRDefault="00092407" w:rsidP="00092407">
      <w:pPr>
        <w:pStyle w:val="a3"/>
        <w:rPr>
          <w:lang w:val="en-US"/>
        </w:rPr>
      </w:pPr>
    </w:p>
    <w:p w:rsidR="00092407" w:rsidRDefault="00092407" w:rsidP="00092407">
      <w:pPr>
        <w:pStyle w:val="a3"/>
      </w:pPr>
      <w:r>
        <w:t>Администрация</w:t>
      </w:r>
    </w:p>
    <w:p w:rsidR="00092407" w:rsidRDefault="00092407" w:rsidP="0009240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092407" w:rsidRDefault="00092407" w:rsidP="0009240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92407" w:rsidRPr="00215952" w:rsidRDefault="00092407" w:rsidP="0009240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92407" w:rsidRDefault="00092407" w:rsidP="0009240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092407" w:rsidRPr="008E7C6D" w:rsidRDefault="00092407" w:rsidP="0009240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___12.09.2016г                                                                        № ___440_____ </w:t>
      </w:r>
    </w:p>
    <w:p w:rsidR="00092407" w:rsidRDefault="00092407" w:rsidP="00092407">
      <w:pPr>
        <w:ind w:firstLine="567"/>
        <w:jc w:val="center"/>
        <w:rPr>
          <w:b/>
          <w:sz w:val="28"/>
        </w:rPr>
      </w:pPr>
    </w:p>
    <w:p w:rsidR="00092407" w:rsidRPr="00EE0DA3" w:rsidRDefault="00092407" w:rsidP="00092407">
      <w:pPr>
        <w:ind w:firstLine="567"/>
        <w:jc w:val="center"/>
        <w:rPr>
          <w:b/>
        </w:rPr>
      </w:pPr>
      <w:r w:rsidRPr="00EE0DA3">
        <w:rPr>
          <w:b/>
        </w:rPr>
        <w:t xml:space="preserve">О внесении изменений в административный регламент «Утверждение  схем расположения земельных  участков  на  кадастровом карте (плане)  на территории Большемурашкинского муниципального района» </w:t>
      </w:r>
    </w:p>
    <w:p w:rsidR="00092407" w:rsidRPr="00EE0DA3" w:rsidRDefault="00092407" w:rsidP="00092407">
      <w:pPr>
        <w:ind w:firstLine="567"/>
        <w:jc w:val="both"/>
      </w:pPr>
    </w:p>
    <w:p w:rsidR="00EE0DA3" w:rsidRDefault="00EE0DA3" w:rsidP="00092407">
      <w:pPr>
        <w:jc w:val="both"/>
      </w:pPr>
    </w:p>
    <w:p w:rsidR="00092407" w:rsidRPr="00EE0DA3" w:rsidRDefault="00EE0DA3" w:rsidP="00092407">
      <w:pPr>
        <w:jc w:val="both"/>
        <w:rPr>
          <w:b/>
          <w:color w:val="000000"/>
          <w:shd w:val="clear" w:color="auto" w:fill="FFFFFF"/>
        </w:rPr>
      </w:pPr>
      <w:r>
        <w:t xml:space="preserve">     </w:t>
      </w:r>
      <w:proofErr w:type="gramStart"/>
      <w:r w:rsidR="00092407" w:rsidRPr="00EE0DA3">
        <w:rPr>
          <w:color w:val="000000"/>
        </w:rPr>
        <w:t xml:space="preserve">Руководствуясь </w:t>
      </w:r>
      <w:hyperlink r:id="rId7" w:anchor="/document/99/902228011/" w:history="1">
        <w:r w:rsidR="00092407" w:rsidRPr="00EE0DA3">
          <w:rPr>
            <w:rStyle w:val="a5"/>
            <w:color w:val="000000"/>
            <w:u w:val="none"/>
          </w:rPr>
          <w:t>Федеральным законом от 27.07.2010 г. № 210-ФЗ</w:t>
        </w:r>
      </w:hyperlink>
      <w:r w:rsidR="00092407" w:rsidRPr="00EE0DA3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="00092407" w:rsidRPr="00EE0DA3">
          <w:rPr>
            <w:rStyle w:val="a5"/>
            <w:color w:val="000000"/>
            <w:u w:val="none"/>
          </w:rPr>
          <w:t>Федеральным законом от 06.10.2003 № 131-ФЗ</w:t>
        </w:r>
      </w:hyperlink>
      <w:r w:rsidR="00092407" w:rsidRPr="00EE0DA3">
        <w:rPr>
          <w:color w:val="000000"/>
        </w:rPr>
        <w:t> </w:t>
      </w:r>
      <w:r w:rsidR="00092407" w:rsidRPr="00EE0DA3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="00092407" w:rsidRPr="00EE0DA3">
          <w:rPr>
            <w:rStyle w:val="a5"/>
            <w:color w:val="000000"/>
            <w:u w:val="none"/>
          </w:rPr>
          <w:t>Федеральным законом от 1 декабря 2014 года № 419-ФЗ</w:t>
        </w:r>
      </w:hyperlink>
      <w:r w:rsidR="00092407" w:rsidRPr="00EE0DA3">
        <w:rPr>
          <w:color w:val="000000"/>
        </w:rPr>
        <w:t> </w:t>
      </w:r>
      <w:r w:rsidR="00092407" w:rsidRPr="00EE0DA3">
        <w:rPr>
          <w:color w:val="000000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="00092407" w:rsidRPr="00EE0DA3">
        <w:rPr>
          <w:color w:val="000000"/>
          <w:shd w:val="clear" w:color="auto" w:fill="FFFFFF"/>
        </w:rPr>
        <w:t xml:space="preserve"> муниципального района  </w:t>
      </w:r>
      <w:proofErr w:type="gramStart"/>
      <w:r w:rsidR="00092407" w:rsidRPr="00EE0DA3">
        <w:rPr>
          <w:b/>
          <w:color w:val="000000"/>
          <w:shd w:val="clear" w:color="auto" w:fill="FFFFFF"/>
        </w:rPr>
        <w:t>п</w:t>
      </w:r>
      <w:proofErr w:type="gramEnd"/>
      <w:r w:rsidR="00092407" w:rsidRPr="00EE0DA3">
        <w:rPr>
          <w:b/>
          <w:color w:val="000000"/>
          <w:shd w:val="clear" w:color="auto" w:fill="FFFFFF"/>
        </w:rPr>
        <w:t xml:space="preserve"> о с т а н о в л я е т:</w:t>
      </w:r>
    </w:p>
    <w:p w:rsidR="00092407" w:rsidRPr="00EE0DA3" w:rsidRDefault="00092407" w:rsidP="00092407">
      <w:pPr>
        <w:jc w:val="both"/>
        <w:rPr>
          <w:color w:val="000000"/>
        </w:rPr>
      </w:pPr>
      <w:r w:rsidRPr="00EE0DA3">
        <w:rPr>
          <w:color w:val="000000"/>
        </w:rPr>
        <w:t xml:space="preserve">       1. </w:t>
      </w:r>
      <w:proofErr w:type="gramStart"/>
      <w:r w:rsidRPr="00EE0DA3">
        <w:rPr>
          <w:color w:val="000000"/>
        </w:rPr>
        <w:t xml:space="preserve">Внести изменения в административный регламент администрации Большемурашкинского муниципального района на предоставление муниципальной услуги </w:t>
      </w:r>
      <w:r w:rsidRPr="00EE0DA3">
        <w:t>«Утверждение  схем расположения земельных  участков  на  кадастровом карте (плане)  на территории Большемурашкинского муниципального района»</w:t>
      </w:r>
      <w:r w:rsidRPr="00EE0DA3">
        <w:rPr>
          <w:color w:val="000000"/>
        </w:rPr>
        <w:t xml:space="preserve">, утвержденный постановлением </w:t>
      </w:r>
      <w:r w:rsidRPr="00EE0DA3">
        <w:t>администрации Большемурашкинского муниципального района от 20.11.2014г. № 872</w:t>
      </w:r>
      <w:r w:rsidRPr="00EE0DA3">
        <w:rPr>
          <w:b/>
        </w:rPr>
        <w:t xml:space="preserve"> </w:t>
      </w:r>
      <w:r w:rsidRPr="00EE0DA3">
        <w:t xml:space="preserve">(далее </w:t>
      </w:r>
      <w:r w:rsidR="00310E72">
        <w:t>Р</w:t>
      </w:r>
      <w:r w:rsidRPr="00EE0DA3">
        <w:t>егламент)</w:t>
      </w:r>
      <w:r w:rsidRPr="00EE0DA3">
        <w:rPr>
          <w:color w:val="000000"/>
        </w:rPr>
        <w:t xml:space="preserve"> </w:t>
      </w:r>
      <w:proofErr w:type="gramEnd"/>
    </w:p>
    <w:p w:rsidR="00092407" w:rsidRPr="00EE0DA3" w:rsidRDefault="00F67AE7" w:rsidP="00F67AE7">
      <w:pPr>
        <w:pStyle w:val="a6"/>
        <w:ind w:left="0"/>
        <w:jc w:val="both"/>
        <w:rPr>
          <w:bCs/>
          <w:color w:val="000000"/>
        </w:rPr>
      </w:pPr>
      <w:r w:rsidRPr="00EE0DA3">
        <w:rPr>
          <w:bCs/>
          <w:color w:val="000000"/>
        </w:rPr>
        <w:t xml:space="preserve">     1.1.</w:t>
      </w:r>
      <w:r w:rsidR="00092407" w:rsidRPr="00EE0DA3">
        <w:rPr>
          <w:bCs/>
          <w:color w:val="000000"/>
        </w:rPr>
        <w:t>Пункт 2.6. Регламента «</w:t>
      </w:r>
      <w:proofErr w:type="gramStart"/>
      <w:r w:rsidR="00092407" w:rsidRPr="00EE0DA3">
        <w:rPr>
          <w:bCs/>
          <w:color w:val="000000"/>
        </w:rPr>
        <w:t>Исполнени</w:t>
      </w:r>
      <w:r w:rsidRPr="00EE0DA3">
        <w:rPr>
          <w:bCs/>
          <w:color w:val="000000"/>
        </w:rPr>
        <w:t>и</w:t>
      </w:r>
      <w:proofErr w:type="gramEnd"/>
      <w:r w:rsidR="00092407" w:rsidRPr="00EE0DA3">
        <w:rPr>
          <w:bCs/>
          <w:color w:val="000000"/>
        </w:rPr>
        <w:t xml:space="preserve"> муниципальной услуги осуществляется в соответствии со следующими нормативными правовыми актами» дополнить подпунктами следующего содержания:</w:t>
      </w:r>
    </w:p>
    <w:p w:rsidR="00092407" w:rsidRPr="00EE0DA3" w:rsidRDefault="00092407" w:rsidP="00F67AE7">
      <w:pPr>
        <w:jc w:val="both"/>
        <w:rPr>
          <w:bCs/>
          <w:color w:val="000000"/>
        </w:rPr>
      </w:pPr>
      <w:r w:rsidRPr="00EE0DA3">
        <w:rPr>
          <w:bCs/>
          <w:color w:val="000000"/>
        </w:rPr>
        <w:t>«- Федеральным законом от 24 ноября 1995 года № 181-ФЗ «О социальной защите инвалидов в Российской Федерации»;</w:t>
      </w:r>
    </w:p>
    <w:p w:rsidR="00092407" w:rsidRPr="00EE0DA3" w:rsidRDefault="00092407" w:rsidP="00F67AE7">
      <w:pPr>
        <w:jc w:val="both"/>
        <w:rPr>
          <w:bCs/>
          <w:color w:val="000000"/>
        </w:rPr>
      </w:pPr>
      <w:r w:rsidRPr="00EE0DA3">
        <w:rPr>
          <w:bCs/>
          <w:color w:val="000000"/>
        </w:rPr>
        <w:t>-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 (зарегистрирован Министерством юстиции Российской Федерации 21.07.2015 г. № 38115)»;</w:t>
      </w:r>
    </w:p>
    <w:p w:rsidR="00092407" w:rsidRPr="00EE0DA3" w:rsidRDefault="00092407" w:rsidP="00F67AE7">
      <w:pPr>
        <w:jc w:val="both"/>
        <w:rPr>
          <w:bCs/>
          <w:color w:val="000000"/>
        </w:rPr>
      </w:pPr>
      <w:r w:rsidRPr="00EE0DA3">
        <w:rPr>
          <w:bCs/>
          <w:color w:val="000000"/>
        </w:rPr>
        <w:t xml:space="preserve">- Законом Нижегородской области от 05 марта 2009 года №21-З «О </w:t>
      </w:r>
      <w:proofErr w:type="spellStart"/>
      <w:r w:rsidRPr="00EE0DA3">
        <w:rPr>
          <w:bCs/>
          <w:color w:val="000000"/>
        </w:rPr>
        <w:t>безбарьерной</w:t>
      </w:r>
      <w:proofErr w:type="spellEnd"/>
      <w:r w:rsidRPr="00EE0DA3">
        <w:rPr>
          <w:bCs/>
          <w:color w:val="000000"/>
        </w:rPr>
        <w:t xml:space="preserve"> среде для маломобильных граждан на территории Нижегородской области».</w:t>
      </w:r>
    </w:p>
    <w:p w:rsidR="00F67AE7" w:rsidRPr="00EE0DA3" w:rsidRDefault="00F67AE7" w:rsidP="00F67AE7">
      <w:pPr>
        <w:pStyle w:val="a6"/>
        <w:ind w:left="0"/>
        <w:jc w:val="both"/>
        <w:rPr>
          <w:bCs/>
          <w:color w:val="000000"/>
        </w:rPr>
      </w:pPr>
      <w:r w:rsidRPr="00EE0DA3">
        <w:rPr>
          <w:bCs/>
          <w:color w:val="000000"/>
        </w:rPr>
        <w:t xml:space="preserve">     1.2.</w:t>
      </w:r>
      <w:r w:rsidR="00092407" w:rsidRPr="00EE0DA3">
        <w:rPr>
          <w:bCs/>
          <w:color w:val="000000"/>
        </w:rPr>
        <w:t>Пункт 2.14.  Регламента «</w:t>
      </w:r>
      <w:r w:rsidR="00092407" w:rsidRPr="00EE0DA3">
        <w:rPr>
          <w:bCs/>
        </w:rPr>
        <w:t>Требование к помещениям, в которых предоставляются муниципальная услуга, к месту ожидания и приема заявителей</w:t>
      </w:r>
      <w:r w:rsidR="00092407" w:rsidRPr="00EE0DA3">
        <w:rPr>
          <w:bCs/>
          <w:color w:val="000000"/>
        </w:rPr>
        <w:t>» р</w:t>
      </w:r>
      <w:r w:rsidR="00092407" w:rsidRPr="00EE0DA3">
        <w:rPr>
          <w:color w:val="000000"/>
        </w:rPr>
        <w:t>аздела «</w:t>
      </w:r>
      <w:r w:rsidR="00092407" w:rsidRPr="00EE0DA3">
        <w:rPr>
          <w:bCs/>
          <w:color w:val="000000"/>
        </w:rPr>
        <w:t>Стандарт предоставления муниципальной услуги»</w:t>
      </w:r>
      <w:r w:rsidR="00092407" w:rsidRPr="00EE0DA3">
        <w:rPr>
          <w:b/>
          <w:bCs/>
          <w:color w:val="000000"/>
        </w:rPr>
        <w:t xml:space="preserve">  </w:t>
      </w:r>
      <w:r w:rsidR="00092407" w:rsidRPr="00EE0DA3">
        <w:rPr>
          <w:bCs/>
          <w:color w:val="000000"/>
        </w:rPr>
        <w:t>изложить в следующей редакции:</w:t>
      </w:r>
    </w:p>
    <w:p w:rsidR="00F67AE7" w:rsidRPr="00EE0DA3" w:rsidRDefault="00F67AE7" w:rsidP="00F67AE7">
      <w:pPr>
        <w:pStyle w:val="a6"/>
        <w:ind w:left="0"/>
        <w:jc w:val="both"/>
        <w:rPr>
          <w:bCs/>
        </w:rPr>
      </w:pPr>
      <w:r w:rsidRPr="00EE0DA3">
        <w:rPr>
          <w:bCs/>
          <w:color w:val="000000"/>
        </w:rPr>
        <w:t xml:space="preserve">     </w:t>
      </w:r>
      <w:r w:rsidR="00092407" w:rsidRPr="00EE0DA3">
        <w:t>«</w:t>
      </w:r>
      <w:r w:rsidR="00092407" w:rsidRPr="00EE0DA3">
        <w:rPr>
          <w:bCs/>
        </w:rPr>
        <w:t>Требования к  помещениям,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092407" w:rsidRPr="00EE0DA3" w:rsidRDefault="00F67AE7" w:rsidP="00F67AE7">
      <w:pPr>
        <w:pStyle w:val="a6"/>
        <w:ind w:left="0"/>
        <w:jc w:val="both"/>
        <w:rPr>
          <w:bCs/>
          <w:color w:val="000000"/>
        </w:rPr>
      </w:pPr>
      <w:r w:rsidRPr="00EE0DA3">
        <w:rPr>
          <w:bCs/>
        </w:rPr>
        <w:t xml:space="preserve">     </w:t>
      </w:r>
      <w:r w:rsidR="00092407" w:rsidRPr="00EE0DA3">
        <w:rPr>
          <w:bCs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t>1)</w:t>
      </w:r>
      <w:r w:rsidR="00092407" w:rsidRPr="00EE0DA3">
        <w:rPr>
          <w:bCs/>
        </w:rPr>
        <w:t>условия для беспрепятственного доступа к объекту (зданию, помещению), в котором предоставляется услуга;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lastRenderedPageBreak/>
        <w:t>2)</w:t>
      </w:r>
      <w:r w:rsidR="00092407" w:rsidRPr="00EE0DA3">
        <w:rPr>
          <w:bCs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t>3)</w:t>
      </w:r>
      <w:r w:rsidR="00092407" w:rsidRPr="00EE0DA3">
        <w:rPr>
          <w:bCs/>
        </w:rPr>
        <w:t>сопровождение инвалидов, имеющих стойкие расстройства функции зрения и самостоятельного передвижения;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t>4)</w:t>
      </w:r>
      <w:r w:rsidR="00092407" w:rsidRPr="00EE0DA3">
        <w:rPr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t>5)</w:t>
      </w:r>
      <w:r w:rsidR="00092407" w:rsidRPr="00EE0DA3">
        <w:rPr>
          <w:bCs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E0DA3">
        <w:rPr>
          <w:bCs/>
        </w:rPr>
        <w:t>6)</w:t>
      </w:r>
      <w:r w:rsidR="00092407" w:rsidRPr="00EE0DA3">
        <w:rPr>
          <w:bCs/>
        </w:rPr>
        <w:t xml:space="preserve">допуск </w:t>
      </w:r>
      <w:proofErr w:type="spellStart"/>
      <w:r w:rsidR="00092407" w:rsidRPr="00EE0DA3">
        <w:rPr>
          <w:bCs/>
        </w:rPr>
        <w:t>сурдопереводчика</w:t>
      </w:r>
      <w:proofErr w:type="spellEnd"/>
      <w:r w:rsidR="00092407" w:rsidRPr="00EE0DA3">
        <w:rPr>
          <w:bCs/>
        </w:rPr>
        <w:t xml:space="preserve"> и </w:t>
      </w:r>
      <w:proofErr w:type="spellStart"/>
      <w:r w:rsidR="00092407" w:rsidRPr="00EE0DA3">
        <w:rPr>
          <w:bCs/>
        </w:rPr>
        <w:t>тифлосурдопереводчика</w:t>
      </w:r>
      <w:proofErr w:type="spellEnd"/>
      <w:r w:rsidR="00092407" w:rsidRPr="00EE0DA3">
        <w:rPr>
          <w:bCs/>
        </w:rPr>
        <w:t>;</w:t>
      </w:r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EE0DA3">
        <w:rPr>
          <w:bCs/>
        </w:rPr>
        <w:t>7)</w:t>
      </w:r>
      <w:r w:rsidR="00092407" w:rsidRPr="00EE0DA3">
        <w:rPr>
          <w:bCs/>
        </w:rPr>
        <w:t>допуск собаки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092407" w:rsidRPr="00EE0DA3" w:rsidRDefault="00F67AE7" w:rsidP="00092407">
      <w:pPr>
        <w:autoSpaceDE w:val="0"/>
        <w:autoSpaceDN w:val="0"/>
        <w:adjustRightInd w:val="0"/>
        <w:ind w:firstLine="540"/>
        <w:jc w:val="both"/>
      </w:pPr>
      <w:r w:rsidRPr="00EE0DA3">
        <w:rPr>
          <w:bCs/>
        </w:rPr>
        <w:t>8)</w:t>
      </w:r>
      <w:r w:rsidR="00092407" w:rsidRPr="00EE0DA3">
        <w:rPr>
          <w:bCs/>
        </w:rPr>
        <w:t>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bookmarkStart w:id="0" w:name="_GoBack"/>
      <w:bookmarkEnd w:id="0"/>
      <w:r w:rsidR="00092407" w:rsidRPr="00EE0DA3">
        <w:rPr>
          <w:bCs/>
        </w:rPr>
        <w:t>».</w:t>
      </w:r>
    </w:p>
    <w:p w:rsidR="00092407" w:rsidRPr="00EE0DA3" w:rsidRDefault="00092407" w:rsidP="00092407">
      <w:pPr>
        <w:autoSpaceDE w:val="0"/>
        <w:autoSpaceDN w:val="0"/>
        <w:adjustRightInd w:val="0"/>
        <w:ind w:firstLine="540"/>
        <w:jc w:val="both"/>
      </w:pPr>
      <w:r w:rsidRPr="00EE0DA3">
        <w:t xml:space="preserve">1.3. </w:t>
      </w:r>
      <w:r w:rsidRPr="00EE0DA3">
        <w:rPr>
          <w:bCs/>
          <w:color w:val="000000"/>
        </w:rPr>
        <w:t xml:space="preserve">Подпункт 3.2.1 пункта 3.2. Регламента «Состав, последовательность и сроки выполнения административных процедур, требования к порядку их выполнения» раздела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</w:t>
      </w:r>
      <w:r w:rsidRPr="00EE0DA3">
        <w:t xml:space="preserve"> </w:t>
      </w:r>
      <w:r w:rsidRPr="00EE0DA3">
        <w:rPr>
          <w:bCs/>
          <w:color w:val="000000"/>
        </w:rPr>
        <w:t>дополнить подпунктом  следующего содержания:</w:t>
      </w:r>
    </w:p>
    <w:p w:rsidR="00F67AE7" w:rsidRPr="00EE0DA3" w:rsidRDefault="00092407" w:rsidP="00F67AE7">
      <w:pPr>
        <w:autoSpaceDE w:val="0"/>
        <w:autoSpaceDN w:val="0"/>
        <w:adjustRightInd w:val="0"/>
        <w:jc w:val="both"/>
      </w:pPr>
      <w:r w:rsidRPr="00EE0DA3">
        <w:t xml:space="preserve">«-  направление </w:t>
      </w:r>
      <w:r w:rsidR="002F4ECC">
        <w:t>документов по электронной почте</w:t>
      </w:r>
      <w:r w:rsidRPr="00EE0DA3">
        <w:t>».</w:t>
      </w:r>
    </w:p>
    <w:p w:rsidR="00092407" w:rsidRPr="00EE0DA3" w:rsidRDefault="00F67AE7" w:rsidP="00F67AE7">
      <w:pPr>
        <w:autoSpaceDE w:val="0"/>
        <w:autoSpaceDN w:val="0"/>
        <w:adjustRightInd w:val="0"/>
        <w:jc w:val="both"/>
      </w:pPr>
      <w:r w:rsidRPr="00EE0DA3">
        <w:t xml:space="preserve">     </w:t>
      </w:r>
      <w:r w:rsidR="00092407" w:rsidRPr="00EE0DA3">
        <w:t>2.Управлению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="00092407" w:rsidRPr="00EE0DA3">
        <w:t>И.Д.Садкова</w:t>
      </w:r>
      <w:proofErr w:type="spellEnd"/>
      <w:r w:rsidR="00092407" w:rsidRPr="00EE0DA3">
        <w:t>)</w:t>
      </w:r>
      <w:r w:rsidRPr="00EE0DA3">
        <w:t>.</w:t>
      </w:r>
      <w:r w:rsidR="00092407" w:rsidRPr="00EE0DA3">
        <w:t xml:space="preserve"> </w:t>
      </w:r>
    </w:p>
    <w:p w:rsidR="00092407" w:rsidRPr="00EE0DA3" w:rsidRDefault="00F67AE7" w:rsidP="00F67A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0DA3">
        <w:rPr>
          <w:rFonts w:ascii="Times New Roman" w:hAnsi="Times New Roman" w:cs="Times New Roman"/>
          <w:sz w:val="24"/>
          <w:szCs w:val="24"/>
        </w:rPr>
        <w:t xml:space="preserve">     3.</w:t>
      </w:r>
      <w:proofErr w:type="gramStart"/>
      <w:r w:rsidR="00092407" w:rsidRPr="00EE0D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92407" w:rsidRPr="00EE0DA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Р.Е. </w:t>
      </w:r>
      <w:proofErr w:type="spellStart"/>
      <w:r w:rsidR="00092407" w:rsidRPr="00EE0DA3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092407" w:rsidRPr="00EE0DA3">
        <w:rPr>
          <w:rFonts w:ascii="Times New Roman" w:hAnsi="Times New Roman" w:cs="Times New Roman"/>
          <w:sz w:val="24"/>
          <w:szCs w:val="24"/>
        </w:rPr>
        <w:t>.</w:t>
      </w:r>
    </w:p>
    <w:p w:rsidR="00092407" w:rsidRPr="00EE0DA3" w:rsidRDefault="00092407" w:rsidP="00092407">
      <w:pPr>
        <w:jc w:val="both"/>
        <w:rPr>
          <w:color w:val="000000"/>
        </w:rPr>
      </w:pPr>
    </w:p>
    <w:p w:rsidR="00092407" w:rsidRPr="00EE0DA3" w:rsidRDefault="00092407" w:rsidP="00092407">
      <w:pPr>
        <w:jc w:val="both"/>
        <w:rPr>
          <w:color w:val="000000"/>
        </w:rPr>
      </w:pPr>
    </w:p>
    <w:p w:rsidR="00F67AE7" w:rsidRPr="00EE0DA3" w:rsidRDefault="00F67AE7" w:rsidP="00092407">
      <w:pPr>
        <w:jc w:val="both"/>
        <w:rPr>
          <w:color w:val="000000"/>
        </w:rPr>
      </w:pPr>
    </w:p>
    <w:p w:rsidR="00092407" w:rsidRPr="00EE0DA3" w:rsidRDefault="00092407" w:rsidP="00092407">
      <w:pPr>
        <w:jc w:val="both"/>
        <w:rPr>
          <w:color w:val="000000"/>
        </w:rPr>
      </w:pPr>
      <w:r w:rsidRPr="00EE0DA3">
        <w:rPr>
          <w:color w:val="000000"/>
        </w:rPr>
        <w:t xml:space="preserve">Глава администрации района                                                                     </w:t>
      </w:r>
      <w:proofErr w:type="spellStart"/>
      <w:r w:rsidRPr="00EE0DA3">
        <w:rPr>
          <w:color w:val="000000"/>
        </w:rPr>
        <w:t>Н.А.Беляков</w:t>
      </w:r>
      <w:proofErr w:type="spellEnd"/>
      <w:r w:rsidRPr="00EE0DA3">
        <w:rPr>
          <w:color w:val="000000"/>
        </w:rPr>
        <w:t>    </w:t>
      </w:r>
    </w:p>
    <w:p w:rsidR="00092407" w:rsidRPr="00EE0DA3" w:rsidRDefault="00092407" w:rsidP="00092407">
      <w:pPr>
        <w:ind w:firstLine="567"/>
        <w:jc w:val="both"/>
      </w:pPr>
    </w:p>
    <w:p w:rsidR="00D42AED" w:rsidRPr="00EE0DA3" w:rsidRDefault="00D42AED"/>
    <w:sectPr w:rsidR="00D42AED" w:rsidRPr="00EE0DA3" w:rsidSect="00F67A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1"/>
    <w:rsid w:val="00012795"/>
    <w:rsid w:val="000157C1"/>
    <w:rsid w:val="00015A0C"/>
    <w:rsid w:val="000319A1"/>
    <w:rsid w:val="00041395"/>
    <w:rsid w:val="00053D45"/>
    <w:rsid w:val="00074116"/>
    <w:rsid w:val="00074C6A"/>
    <w:rsid w:val="00092407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2F4ECC"/>
    <w:rsid w:val="00300C3D"/>
    <w:rsid w:val="00310E72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437B1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0DA3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67AE7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40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92407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092407"/>
    <w:rPr>
      <w:color w:val="0000FF"/>
      <w:u w:val="single"/>
    </w:rPr>
  </w:style>
  <w:style w:type="paragraph" w:customStyle="1" w:styleId="ConsPlusNormal">
    <w:name w:val="ConsPlusNormal"/>
    <w:link w:val="ConsPlusNormal0"/>
    <w:rsid w:val="0009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240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92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40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92407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092407"/>
    <w:rPr>
      <w:color w:val="0000FF"/>
      <w:u w:val="single"/>
    </w:rPr>
  </w:style>
  <w:style w:type="paragraph" w:customStyle="1" w:styleId="ConsPlusNormal">
    <w:name w:val="ConsPlusNormal"/>
    <w:link w:val="ConsPlusNormal0"/>
    <w:rsid w:val="0009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240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9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6</cp:revision>
  <cp:lastPrinted>2016-09-29T11:22:00Z</cp:lastPrinted>
  <dcterms:created xsi:type="dcterms:W3CDTF">2016-09-28T13:01:00Z</dcterms:created>
  <dcterms:modified xsi:type="dcterms:W3CDTF">2016-09-29T11:23:00Z</dcterms:modified>
</cp:coreProperties>
</file>